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53E45">
      <w:pPr>
        <w:pStyle w:val="25"/>
      </w:pPr>
      <w:r>
        <w:t>Политика конфиденциальности HFT</w:t>
      </w:r>
    </w:p>
    <w:p w14:paraId="69E6A23E">
      <w:r>
        <w:t>Порядок обработки персональных данных на сайте и в приложении</w:t>
      </w:r>
    </w:p>
    <w:p>
      <w:r>
        <w:t>Редакция от 2 октября 2026 года</w:t>
      </w:r>
    </w:p>
    <w:p w14:paraId="0FC590B8">
      <w:pPr>
        <w:pStyle w:val="2"/>
      </w:pPr>
      <w:r>
        <w:t>1 Общие положения</w:t>
      </w:r>
    </w:p>
    <w:p w14:paraId="674D6217">
      <w:r>
        <w:t>1.1. Настоящая Политика определяет порядок сбора, использования, хранения и защиты персональных данных посетителей сайта hft.kz, пользователей его форм и мобильного приложения HFT. Оператор данных — Частная компания HFT Limited.</w:t>
      </w:r>
    </w:p>
    <w:p w14:paraId="1B282DD0">
      <w:r>
        <w:t>1.2. Обработка осуществляется в соответствии с законодательством Республики Казахстан, включая Закон «О персональных данных и их защите». Политика доступна в приложении и на сайте hft.kz.</w:t>
      </w:r>
    </w:p>
    <w:p w14:paraId="22971428">
      <w:r>
        <w:t>1.3. Политика доступна для ознакомления до передачи данных. Когда требуется согласие, оно предоставляется способом, позволяющим подтвердить его получение. Разрешения устройства на доступ к местоположению не заменяют согласие на иные цели обработки данных.</w:t>
      </w:r>
    </w:p>
    <w:p w14:paraId="5AE7DD1E">
      <w:pPr>
        <w:pStyle w:val="2"/>
      </w:pPr>
      <w:r>
        <w:t>2 Какие данные обрабатываются</w:t>
      </w:r>
    </w:p>
    <w:p w14:paraId="41611D80">
      <w:r>
        <w:t>2.1. Для регистрации и авторизации: номер телефона, email и данные доступа к аккаунту, включая пароль, если соответствующий способ входа используется.</w:t>
      </w:r>
    </w:p>
    <w:p w14:paraId="31124E90">
      <w:r>
        <w:t>2.2. Для оформления путёвки: ФИО, контактный телефон, email, сведения о разрешении на охоту, данные заказа, оплаты и приобретённых путёвок.</w:t>
      </w:r>
    </w:p>
    <w:p w14:paraId="4ADA0A09">
      <w:r>
        <w:t>2.3. Данные местоположения (LOCATION): координаты, необходимые для отображения ближайших охотничьих хозяйств и локальной погоды.</w:t>
      </w:r>
    </w:p>
    <w:p w14:paraId="78E73630">
      <w:r>
        <w:t>2.4. Технические данные: IP-адрес, тип устройства, операционная система, сведения о работе сайта и приложения. Если используются файлы cookie, они обрабатываются для работы сервиса и сохранения настроек. Использование необязательных средств аналитики допускается при наличии требуемого согласия.</w:t>
      </w:r>
    </w:p>
    <w:p w14:paraId="2991D8D6">
      <w:r>
        <w:t>2.5. При отправке заявки партнёра, формы обратной связи или обращения в поддержку: имя, телефон, email, сведения об организации, регионе и типе партнёра, текст сообщения и иные сведения, которые Пользователь указывает в доступных полях формы. Обрабатываются только фактически предоставленные данные. Данные банковских карт HFT не хранит.</w:t>
      </w:r>
    </w:p>
    <w:p w14:paraId="6A0FAA42">
      <w:pPr>
        <w:pStyle w:val="2"/>
      </w:pPr>
      <w:r>
        <w:t>3 Для чего используются данные</w:t>
      </w:r>
    </w:p>
    <w:p w14:paraId="301562F8">
      <w:r>
        <w:t>3.1. Регистрация и авторизация, работа приложения, оформление путёвок, исполнение заказов и уведомления об их статусе.</w:t>
      </w:r>
    </w:p>
    <w:p w14:paraId="736F5998">
      <w:r>
        <w:t>3.2. Предоставление персонализированных услуг, включая ближайшие хозяйства, локальную погоду и предложения на основе истории покупок.</w:t>
      </w:r>
    </w:p>
    <w:p w14:paraId="7A1C791B">
      <w:r>
        <w:t>3.3. Рассмотрение заявок о сотрудничестве и обращений, связь с заявителем, работа сайта и приложения, оценка их работы и статистический анализ обезличенных данных.</w:t>
      </w:r>
    </w:p>
    <w:p w14:paraId="5C27681D">
      <w:r>
        <w:t>3.4. Выполнение требований законодательства. Рекламно-информационные сообщения направляются при наличии необходимого согласия. От них можно отказаться по email или телефону Оператора.</w:t>
      </w:r>
    </w:p>
    <w:p w14:paraId="201EA712">
      <w:pPr>
        <w:pStyle w:val="2"/>
      </w:pPr>
      <w:r>
        <w:t>4 Доступ к местоположению</w:t>
      </w:r>
    </w:p>
    <w:p w14:paraId="4D11B432">
      <w:r>
        <w:t>4.1. Доступ к местоположению запрашивается только с разрешения Пользователя. Данные используются для поиска ближайших хозяйств и связанных персонализированных функций, указанных в Политике.</w:t>
      </w:r>
    </w:p>
    <w:p w14:paraId="2C82AB5D">
      <w:r>
        <w:t>4.2. Местоположение не передаётся третьим лицам без согласия Пользователя, кроме случаев, прямо предусмотренных законом. Разрешение можно отключить в настройках устройства; после этого соответствующие функции могут стать недоступны.</w:t>
      </w:r>
    </w:p>
    <w:p w14:paraId="4858EFE1">
      <w:pPr>
        <w:pStyle w:val="2"/>
      </w:pPr>
      <w:r>
        <w:t>5 Передача данных</w:t>
      </w:r>
    </w:p>
    <w:p w14:paraId="164E8743">
      <w:r>
        <w:t>5.1. Данные могут предоставляться поставщикам облачных услуг, агентам и подрядчикам Оператора для хранения, обработки и исполнения обязательств перед Пользователем. Доступ ограничивается необходимым объёмом.</w:t>
      </w:r>
    </w:p>
    <w:p w14:paraId="221DBC85">
      <w:r>
        <w:t>5.2. Партнёрам данные передаются с явного согласия Пользователя. Государственным органам — по законному запросу и в порядке, установленном законодательством.</w:t>
      </w:r>
    </w:p>
    <w:p w14:paraId="3B20DD5B">
      <w:r>
        <w:t>5.3. Лица, получающие доступ к данным по договору с Оператором, обязаны обеспечивать их конфиденциальность и использовать только для порученных целей.</w:t>
      </w:r>
    </w:p>
    <w:p w14:paraId="64DB465A">
      <w:pPr>
        <w:pStyle w:val="2"/>
      </w:pPr>
      <w:r>
        <w:t>6 Хранение и защита</w:t>
      </w:r>
    </w:p>
    <w:p w14:paraId="3BB07D9A">
      <w:r>
        <w:t>6.1. Данные заказов хранятся пять лет после исполнения или прекращения соответствующего договора, с учётом обязательных требований закона. Данные заявок и обращений хранятся до завершения их рассмотрения и достижения целей обработки; дальнейшее хранение допускается при наличии законного основания. Данные аккаунта обрабатываются для его обслуживания. После достижения целей обработки данные удаляются, если их сохранение не требуется по закону или для исполнения обязательств.</w:t>
      </w:r>
    </w:p>
    <w:p w14:paraId="7CA3E512">
      <w:r>
        <w:t>6.2. Оператор обязан обеспечивать хранение персональных данных в базе на территории Республики Казахстан и применять необходимые организационные и технические меры защиты. Передача данных за пределы Казахстана допускается только при соблюдении условий законодательства и наличии необходимого правового основания.</w:t>
      </w:r>
    </w:p>
    <w:p w14:paraId="2600873A">
      <w:r>
        <w:t>6.3. После окончания срока и при отсутствии законного основания для дальнейшего хранения данные удаляются или обезличиваются. Пользователь должен сохранять конфиденциальность своих данных доступа.</w:t>
      </w:r>
    </w:p>
    <w:p w14:paraId="72BD7BFE">
      <w:pPr>
        <w:pStyle w:val="2"/>
      </w:pPr>
      <w:r>
        <w:t>7 Права Пользователя</w:t>
      </w:r>
    </w:p>
    <w:p w14:paraId="2EDB984A">
      <w:r>
        <w:t>7.1. Пользователь вправе узнать, какие его данные обрабатываются, потребовать исправления неточных данных, отозвать согласие, потребовать блокирования или удаления при наличии законных оснований и обратиться с жалобой в уполномоченный орган или суд.</w:t>
      </w:r>
    </w:p>
    <w:p w14:paraId="2AC9B08D">
      <w:r>
        <w:t>7.2. Запрос направляется по контактам Оператора. Для защиты данных может потребоваться подтверждение личности заявителя.</w:t>
      </w:r>
    </w:p>
    <w:p w14:paraId="41737C73">
      <w:r>
        <w:t>7.3. Отзыв согласия не отменяет обработку, произведённую до отзыва, и хранение данных, которое обязательно по закону.</w:t>
      </w:r>
    </w:p>
    <w:p w14:paraId="71B6FE69">
      <w:pPr>
        <w:pStyle w:val="2"/>
      </w:pPr>
      <w:r>
        <w:t>8 Изменения Политики</w:t>
      </w:r>
    </w:p>
    <w:p w14:paraId="7C682700">
      <w:r>
        <w:t>8.1. Оператор вправе обновлять Политику. Актуальная редакция и уведомления об изменениях публикуются в приложении; текст также размещается на сайте hft.kz.</w:t>
      </w:r>
    </w:p>
    <w:p w14:paraId="0BD1F818">
      <w:pPr>
        <w:pStyle w:val="2"/>
      </w:pPr>
      <w:r>
        <w:t>9 Реквизиты и контакты</w:t>
      </w:r>
    </w:p>
    <w:p w14:paraId="77E21CC8">
      <w:r>
        <w:t>Частная компания HFT Limited</w:t>
      </w:r>
      <w:r>
        <w:br w:type="textWrapping"/>
      </w:r>
      <w:r>
        <w:t>БИН: 241140900597</w:t>
      </w:r>
      <w:r>
        <w:br w:type="textWrapping"/>
      </w:r>
      <w:r>
        <w:t>Юридический адрес: г. Астана, район Есиль, пр. Әл-Фараби, д. 21/1, офис 5</w:t>
      </w:r>
      <w:r>
        <w:br w:type="textWrapping"/>
      </w:r>
      <w:r>
        <w:t>Руководитель: Сисекенов Дархан Маратович</w:t>
      </w:r>
      <w:r>
        <w:br w:type="textWrapping"/>
      </w:r>
      <w:r>
        <w:t>Телефон: +7 702 247 77 47</w:t>
      </w:r>
      <w:r>
        <w:br w:type="textWrapping"/>
      </w:r>
      <w:r>
        <w:t>Email: info@hft.kz</w:t>
      </w:r>
      <w:r>
        <w:br w:type="textWrapping"/>
      </w:r>
      <w:r>
        <w:t>Поддержка: support@hft.kz</w:t>
      </w:r>
    </w:p>
    <w:sectPr>
      <w:footerReference r:id="rId5" w:type="default"/>
      <w:pgSz w:w="11909" w:h="16834"/>
      <w:pgMar w:top="1008" w:right="1152" w:bottom="1008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BB89B">
    <w:pPr>
      <w:pStyle w:val="26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080360"/>
    <w:rsid w:val="110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40" w:lineRule="auto"/>
    </w:pPr>
    <w:rPr>
      <w:rFonts w:ascii="Arial" w:hAnsi="Arial" w:eastAsia="Arial" w:cstheme="minorBidi"/>
      <w:color w:val="000000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60" w:after="80" w:line="240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4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3891</Characters>
  <Lines>0</Lines>
  <Paragraphs>0</Paragraphs>
  <TotalTime>0</TotalTime>
  <ScaleCrop>false</ScaleCrop>
  <LinksUpToDate>false</LinksUpToDate>
  <CharactersWithSpaces>4400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HFT Limited</dc:creator>
  <dc:description>generated by python-docx</dc:description>
  <cp:lastModifiedBy>Anelya</cp:lastModifiedBy>
  <dcterms:modified xsi:type="dcterms:W3CDTF">2026-10-02T12:54:37Z</dcterms:modified>
  <dc:subject>Порядок обработки персональных данных пользователей HFT</dc:subject>
  <dc:title>Политика конфиденциальности HFT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eyJoZGlkIjoiMGYyZTIyMjg1MDkwMWI5MjBiNGUwNDhiYWI2NGRkZjYiLCJ1c2VySWQiOiI1Mzc4MDI1MTI1ODk0In0=</vt:lpwstr>
  </property>
  <property fmtid="{D5CDD505-2E9C-101B-9397-08002B2CF9AE}" pid="3" name="KSOProductBuildVer">
    <vt:lpwstr>1049-12.1.0.28032</vt:lpwstr>
  </property>
  <property fmtid="{D5CDD505-2E9C-101B-9397-08002B2CF9AE}" pid="4" name="ICV">
    <vt:lpwstr>F57AD4298D1C4BAB8D181A1F1B355487_12</vt:lpwstr>
  </property>
</Properties>
</file>